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78" w:rsidRPr="00B1373B" w:rsidRDefault="00EC1A78" w:rsidP="00EC1A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73B">
        <w:rPr>
          <w:rFonts w:ascii="Times New Roman" w:hAnsi="Times New Roman" w:cs="Times New Roman"/>
          <w:b/>
          <w:sz w:val="28"/>
          <w:szCs w:val="28"/>
        </w:rPr>
        <w:t>ПЛАВАНИЕ</w:t>
      </w:r>
    </w:p>
    <w:p w:rsidR="00EC1A78" w:rsidRPr="00B1373B" w:rsidRDefault="00EC1A78" w:rsidP="00EC1A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73B">
        <w:rPr>
          <w:rFonts w:ascii="Times New Roman" w:hAnsi="Times New Roman" w:cs="Times New Roman"/>
          <w:b/>
          <w:sz w:val="28"/>
          <w:szCs w:val="28"/>
        </w:rPr>
        <w:t>Медальные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C1A78" w:rsidRPr="00B1373B" w:rsidTr="0042272B">
        <w:tc>
          <w:tcPr>
            <w:tcW w:w="2392" w:type="dxa"/>
          </w:tcPr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393" w:type="dxa"/>
          </w:tcPr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393" w:type="dxa"/>
          </w:tcPr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Смешанные</w:t>
            </w:r>
          </w:p>
        </w:tc>
        <w:tc>
          <w:tcPr>
            <w:tcW w:w="2393" w:type="dxa"/>
          </w:tcPr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C1A78" w:rsidRPr="00B1373B" w:rsidTr="0042272B">
        <w:tc>
          <w:tcPr>
            <w:tcW w:w="2392" w:type="dxa"/>
          </w:tcPr>
          <w:p w:rsidR="00EC1A78" w:rsidRPr="00B1373B" w:rsidRDefault="004D6565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393" w:type="dxa"/>
          </w:tcPr>
          <w:p w:rsidR="00EC1A78" w:rsidRPr="00B1373B" w:rsidRDefault="004D6565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393" w:type="dxa"/>
          </w:tcPr>
          <w:p w:rsidR="00EC1A78" w:rsidRPr="00B1373B" w:rsidRDefault="004D6565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EC1A78" w:rsidRPr="00B1373B" w:rsidRDefault="004D6565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EC1A78" w:rsidRPr="00B1373B" w:rsidTr="0042272B">
        <w:tc>
          <w:tcPr>
            <w:tcW w:w="9571" w:type="dxa"/>
            <w:gridSpan w:val="4"/>
          </w:tcPr>
          <w:p w:rsidR="00EC1A78" w:rsidRPr="004D6565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Подробно медальные </w:t>
            </w:r>
            <w:r w:rsidR="004D6565">
              <w:rPr>
                <w:rFonts w:ascii="Times New Roman" w:hAnsi="Times New Roman" w:cs="Times New Roman"/>
                <w:sz w:val="28"/>
                <w:szCs w:val="28"/>
              </w:rPr>
              <w:t>дисциплины и МКС</w:t>
            </w:r>
            <w:r w:rsidR="004D6565" w:rsidRPr="004D65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06596">
              <w:rPr>
                <w:rFonts w:ascii="Times New Roman" w:hAnsi="Times New Roman" w:cs="Times New Roman"/>
                <w:sz w:val="28"/>
                <w:szCs w:val="28"/>
              </w:rPr>
              <w:t>МЗВ</w:t>
            </w:r>
            <w:r w:rsidR="004D6565">
              <w:rPr>
                <w:rFonts w:ascii="Times New Roman" w:hAnsi="Times New Roman" w:cs="Times New Roman"/>
                <w:sz w:val="28"/>
                <w:szCs w:val="28"/>
              </w:rPr>
              <w:t xml:space="preserve"> перечислены в конце данной главы</w:t>
            </w:r>
          </w:p>
        </w:tc>
      </w:tr>
    </w:tbl>
    <w:p w:rsidR="00EC1A78" w:rsidRPr="00B1373B" w:rsidRDefault="00EC1A78" w:rsidP="00EC1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A78" w:rsidRPr="00B1373B" w:rsidRDefault="00EC1A78" w:rsidP="00EC1A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73B">
        <w:rPr>
          <w:rFonts w:ascii="Times New Roman" w:hAnsi="Times New Roman" w:cs="Times New Roman"/>
          <w:b/>
          <w:sz w:val="28"/>
          <w:szCs w:val="28"/>
        </w:rPr>
        <w:t>Квота спортсменов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1A78" w:rsidRPr="00B1373B" w:rsidTr="0042272B">
        <w:tc>
          <w:tcPr>
            <w:tcW w:w="3190" w:type="dxa"/>
          </w:tcPr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3190" w:type="dxa"/>
          </w:tcPr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3191" w:type="dxa"/>
          </w:tcPr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C1A78" w:rsidRPr="00B1373B" w:rsidTr="0042272B">
        <w:tc>
          <w:tcPr>
            <w:tcW w:w="3190" w:type="dxa"/>
          </w:tcPr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190" w:type="dxa"/>
          </w:tcPr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191" w:type="dxa"/>
          </w:tcPr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</w:tr>
    </w:tbl>
    <w:p w:rsidR="00EC1A78" w:rsidRPr="00B1373B" w:rsidRDefault="00EC1A78" w:rsidP="00EC1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A78" w:rsidRPr="00B1373B" w:rsidRDefault="00EC1A78" w:rsidP="00EC1A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73B">
        <w:rPr>
          <w:rFonts w:ascii="Times New Roman" w:hAnsi="Times New Roman" w:cs="Times New Roman"/>
          <w:b/>
          <w:sz w:val="28"/>
          <w:szCs w:val="28"/>
        </w:rPr>
        <w:t>Выделение квалификационных мест</w:t>
      </w:r>
    </w:p>
    <w:p w:rsidR="00EC1A78" w:rsidRPr="00B1373B" w:rsidRDefault="00EC1A78" w:rsidP="00EC1A78">
      <w:pPr>
        <w:jc w:val="both"/>
        <w:rPr>
          <w:rFonts w:ascii="Times New Roman" w:hAnsi="Times New Roman" w:cs="Times New Roman"/>
          <w:sz w:val="28"/>
          <w:szCs w:val="28"/>
        </w:rPr>
      </w:pPr>
      <w:r w:rsidRPr="00B1373B">
        <w:rPr>
          <w:rFonts w:ascii="Times New Roman" w:hAnsi="Times New Roman" w:cs="Times New Roman"/>
          <w:sz w:val="28"/>
          <w:szCs w:val="28"/>
        </w:rPr>
        <w:t>Квалификационное место выделяется НПК, а не спортсмену. В случае двусторонних приглашений, место выделяется спортсмену, а не НПК.</w:t>
      </w:r>
    </w:p>
    <w:p w:rsidR="00EC1A78" w:rsidRPr="00B1373B" w:rsidRDefault="00EC1A78" w:rsidP="00EC1A78">
      <w:pPr>
        <w:jc w:val="both"/>
        <w:rPr>
          <w:rFonts w:ascii="Times New Roman" w:hAnsi="Times New Roman" w:cs="Times New Roman"/>
          <w:sz w:val="28"/>
          <w:szCs w:val="28"/>
        </w:rPr>
      </w:pPr>
      <w:r w:rsidRPr="00B1373B">
        <w:rPr>
          <w:rFonts w:ascii="Times New Roman" w:hAnsi="Times New Roman" w:cs="Times New Roman"/>
          <w:sz w:val="28"/>
          <w:szCs w:val="28"/>
        </w:rPr>
        <w:t>Для того чтобы все медальные виды пр</w:t>
      </w:r>
      <w:r w:rsidR="004D6565">
        <w:rPr>
          <w:rFonts w:ascii="Times New Roman" w:hAnsi="Times New Roman" w:cs="Times New Roman"/>
          <w:sz w:val="28"/>
          <w:szCs w:val="28"/>
        </w:rPr>
        <w:t xml:space="preserve">ограммы </w:t>
      </w:r>
      <w:proofErr w:type="spellStart"/>
      <w:r w:rsidR="004D6565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4D6565">
        <w:rPr>
          <w:rFonts w:ascii="Times New Roman" w:hAnsi="Times New Roman" w:cs="Times New Roman"/>
          <w:sz w:val="28"/>
          <w:szCs w:val="28"/>
        </w:rPr>
        <w:t xml:space="preserve"> игр в Токио</w:t>
      </w:r>
      <w:r w:rsidRPr="00B1373B">
        <w:rPr>
          <w:rFonts w:ascii="Times New Roman" w:hAnsi="Times New Roman" w:cs="Times New Roman"/>
          <w:sz w:val="28"/>
          <w:szCs w:val="28"/>
        </w:rPr>
        <w:t xml:space="preserve"> имели достаточное коли</w:t>
      </w:r>
      <w:r w:rsidR="004D6565">
        <w:rPr>
          <w:rFonts w:ascii="Times New Roman" w:hAnsi="Times New Roman" w:cs="Times New Roman"/>
          <w:sz w:val="28"/>
          <w:szCs w:val="28"/>
        </w:rPr>
        <w:t>чество спортсменов, Всемирная Федерация пара-плавания (ВПС)</w:t>
      </w:r>
      <w:r w:rsidRPr="00B1373B">
        <w:rPr>
          <w:rFonts w:ascii="Times New Roman" w:hAnsi="Times New Roman" w:cs="Times New Roman"/>
          <w:sz w:val="28"/>
          <w:szCs w:val="28"/>
        </w:rPr>
        <w:t xml:space="preserve"> резервирует право выделить места на эксклюзивное использование опред</w:t>
      </w:r>
      <w:r w:rsidR="004D6565">
        <w:rPr>
          <w:rFonts w:ascii="Times New Roman" w:hAnsi="Times New Roman" w:cs="Times New Roman"/>
          <w:sz w:val="28"/>
          <w:szCs w:val="28"/>
        </w:rPr>
        <w:t>еленными спортивными классами, в</w:t>
      </w:r>
      <w:r w:rsidRPr="00B1373B">
        <w:rPr>
          <w:rFonts w:ascii="Times New Roman" w:hAnsi="Times New Roman" w:cs="Times New Roman"/>
          <w:sz w:val="28"/>
          <w:szCs w:val="28"/>
        </w:rPr>
        <w:t xml:space="preserve"> частности спортсменами с серьезными поражениями. Место должно быть использовано так, как оно было выделено</w:t>
      </w:r>
      <w:r w:rsidR="004D6565">
        <w:rPr>
          <w:rFonts w:ascii="Times New Roman" w:hAnsi="Times New Roman" w:cs="Times New Roman"/>
          <w:sz w:val="28"/>
          <w:szCs w:val="28"/>
        </w:rPr>
        <w:t>,</w:t>
      </w:r>
      <w:r w:rsidRPr="00B1373B">
        <w:rPr>
          <w:rFonts w:ascii="Times New Roman" w:hAnsi="Times New Roman" w:cs="Times New Roman"/>
          <w:sz w:val="28"/>
          <w:szCs w:val="28"/>
        </w:rPr>
        <w:t xml:space="preserve"> ил</w:t>
      </w:r>
      <w:r w:rsidR="004D6565">
        <w:rPr>
          <w:rFonts w:ascii="Times New Roman" w:hAnsi="Times New Roman" w:cs="Times New Roman"/>
          <w:sz w:val="28"/>
          <w:szCs w:val="28"/>
        </w:rPr>
        <w:t>и НПК должен вернуть место в ВПС</w:t>
      </w:r>
      <w:r w:rsidRPr="00B1373B">
        <w:rPr>
          <w:rFonts w:ascii="Times New Roman" w:hAnsi="Times New Roman" w:cs="Times New Roman"/>
          <w:sz w:val="28"/>
          <w:szCs w:val="28"/>
        </w:rPr>
        <w:t>.</w:t>
      </w:r>
    </w:p>
    <w:p w:rsidR="00EC1A78" w:rsidRPr="00B1373B" w:rsidRDefault="00EC1A78" w:rsidP="00EC1A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73B">
        <w:rPr>
          <w:rFonts w:ascii="Times New Roman" w:hAnsi="Times New Roman" w:cs="Times New Roman"/>
          <w:b/>
          <w:sz w:val="28"/>
          <w:szCs w:val="28"/>
        </w:rPr>
        <w:t>Максимальная квота для выделения на НПК.</w:t>
      </w:r>
    </w:p>
    <w:p w:rsidR="00EC1A78" w:rsidRPr="00B1373B" w:rsidRDefault="00EC1A78" w:rsidP="00EC1A78">
      <w:pPr>
        <w:jc w:val="both"/>
        <w:rPr>
          <w:rFonts w:ascii="Times New Roman" w:hAnsi="Times New Roman" w:cs="Times New Roman"/>
          <w:sz w:val="28"/>
          <w:szCs w:val="28"/>
        </w:rPr>
      </w:pPr>
      <w:r w:rsidRPr="00B1373B">
        <w:rPr>
          <w:rFonts w:ascii="Times New Roman" w:hAnsi="Times New Roman" w:cs="Times New Roman"/>
          <w:sz w:val="28"/>
          <w:szCs w:val="28"/>
        </w:rPr>
        <w:t>НПК может получить максимум тридцать четыре (34) мужских квалификационных мест</w:t>
      </w:r>
      <w:r w:rsidR="004D6565">
        <w:rPr>
          <w:rFonts w:ascii="Times New Roman" w:hAnsi="Times New Roman" w:cs="Times New Roman"/>
          <w:sz w:val="28"/>
          <w:szCs w:val="28"/>
        </w:rPr>
        <w:t>а</w:t>
      </w:r>
      <w:r w:rsidRPr="00B1373B">
        <w:rPr>
          <w:rFonts w:ascii="Times New Roman" w:hAnsi="Times New Roman" w:cs="Times New Roman"/>
          <w:sz w:val="28"/>
          <w:szCs w:val="28"/>
        </w:rPr>
        <w:t xml:space="preserve"> и максимум двадцать восемь (28) женских квалификационных мест и не более шестидесяти двух (62) квалификационных мест на НПК. Исключения могут быть в случае использования метода двусторонних приглашений.</w:t>
      </w:r>
    </w:p>
    <w:p w:rsidR="00EC1A78" w:rsidRPr="00B1373B" w:rsidRDefault="00EC1A78" w:rsidP="00EC1A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73B">
        <w:rPr>
          <w:rFonts w:ascii="Times New Roman" w:hAnsi="Times New Roman" w:cs="Times New Roman"/>
          <w:b/>
          <w:sz w:val="28"/>
          <w:szCs w:val="28"/>
        </w:rPr>
        <w:t>Годность спортсмена</w:t>
      </w:r>
    </w:p>
    <w:p w:rsidR="00EC1A78" w:rsidRPr="00B1373B" w:rsidRDefault="004D6565" w:rsidP="00EC1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быть пригодным для от</w:t>
      </w:r>
      <w:r w:rsidR="00EC1A78" w:rsidRPr="00B1373B">
        <w:rPr>
          <w:rFonts w:ascii="Times New Roman" w:hAnsi="Times New Roman" w:cs="Times New Roman"/>
          <w:sz w:val="28"/>
          <w:szCs w:val="28"/>
        </w:rPr>
        <w:t>бора</w:t>
      </w:r>
      <w:r w:rsidR="005E7FE0">
        <w:rPr>
          <w:rFonts w:ascii="Times New Roman" w:hAnsi="Times New Roman" w:cs="Times New Roman"/>
          <w:sz w:val="28"/>
          <w:szCs w:val="28"/>
        </w:rPr>
        <w:t>,</w:t>
      </w:r>
      <w:r w:rsidR="00EC1A78" w:rsidRPr="00B1373B">
        <w:rPr>
          <w:rFonts w:ascii="Times New Roman" w:hAnsi="Times New Roman" w:cs="Times New Roman"/>
          <w:sz w:val="28"/>
          <w:szCs w:val="28"/>
        </w:rPr>
        <w:t xml:space="preserve"> спортсмен должен:</w:t>
      </w:r>
    </w:p>
    <w:p w:rsidR="00EC1A78" w:rsidRPr="00B1373B" w:rsidRDefault="00EC1A78" w:rsidP="00EC1A78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73B">
        <w:rPr>
          <w:rFonts w:ascii="Times New Roman" w:hAnsi="Times New Roman" w:cs="Times New Roman"/>
          <w:sz w:val="28"/>
          <w:szCs w:val="28"/>
        </w:rPr>
        <w:t xml:space="preserve">Иметь действующую лицензию спортсмена </w:t>
      </w:r>
      <w:r w:rsidR="004D6565">
        <w:rPr>
          <w:rFonts w:ascii="Times New Roman" w:hAnsi="Times New Roman" w:cs="Times New Roman"/>
          <w:sz w:val="28"/>
          <w:szCs w:val="28"/>
        </w:rPr>
        <w:t xml:space="preserve">ВПС </w:t>
      </w:r>
      <w:proofErr w:type="gramStart"/>
      <w:r w:rsidR="004D6565">
        <w:rPr>
          <w:rFonts w:ascii="Times New Roman" w:hAnsi="Times New Roman" w:cs="Times New Roman"/>
          <w:sz w:val="28"/>
          <w:szCs w:val="28"/>
        </w:rPr>
        <w:t xml:space="preserve">на </w:t>
      </w:r>
      <w:r w:rsidRPr="00B1373B">
        <w:rPr>
          <w:rFonts w:ascii="Times New Roman" w:hAnsi="Times New Roman" w:cs="Times New Roman"/>
          <w:sz w:val="28"/>
          <w:szCs w:val="28"/>
        </w:rPr>
        <w:t xml:space="preserve"> сезон</w:t>
      </w:r>
      <w:proofErr w:type="gramEnd"/>
      <w:r w:rsidR="004D6565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451B85">
        <w:rPr>
          <w:rFonts w:ascii="Times New Roman" w:hAnsi="Times New Roman" w:cs="Times New Roman"/>
          <w:sz w:val="28"/>
          <w:szCs w:val="28"/>
        </w:rPr>
        <w:t>;</w:t>
      </w:r>
    </w:p>
    <w:p w:rsidR="00EC1A78" w:rsidRPr="00B1373B" w:rsidRDefault="00EC1A78" w:rsidP="00EC1A78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73B">
        <w:rPr>
          <w:rFonts w:ascii="Times New Roman" w:hAnsi="Times New Roman" w:cs="Times New Roman"/>
          <w:sz w:val="28"/>
          <w:szCs w:val="28"/>
        </w:rPr>
        <w:t xml:space="preserve">Выполнить Минимальный Квалификационный стандарт (МКС) </w:t>
      </w:r>
      <w:r w:rsidR="00451B85">
        <w:rPr>
          <w:rFonts w:ascii="Times New Roman" w:hAnsi="Times New Roman" w:cs="Times New Roman"/>
          <w:sz w:val="28"/>
          <w:szCs w:val="28"/>
        </w:rPr>
        <w:t xml:space="preserve">на официальном соревновании ВПС </w:t>
      </w:r>
      <w:r w:rsidRPr="00B1373B">
        <w:rPr>
          <w:rFonts w:ascii="Times New Roman" w:hAnsi="Times New Roman" w:cs="Times New Roman"/>
          <w:sz w:val="28"/>
          <w:szCs w:val="28"/>
        </w:rPr>
        <w:t xml:space="preserve">на длинной воде (50 м) </w:t>
      </w:r>
      <w:r w:rsidR="00451B85">
        <w:rPr>
          <w:rFonts w:ascii="Times New Roman" w:hAnsi="Times New Roman" w:cs="Times New Roman"/>
          <w:sz w:val="28"/>
          <w:szCs w:val="28"/>
        </w:rPr>
        <w:t xml:space="preserve">(соревнования ВПС, соревнования, </w:t>
      </w:r>
      <w:r w:rsidR="00451B85">
        <w:rPr>
          <w:rFonts w:ascii="Times New Roman" w:hAnsi="Times New Roman" w:cs="Times New Roman"/>
          <w:sz w:val="28"/>
          <w:szCs w:val="28"/>
        </w:rPr>
        <w:lastRenderedPageBreak/>
        <w:t xml:space="preserve">санкционированные ВПС, или соревнования, утверждённые </w:t>
      </w:r>
      <w:proofErr w:type="gramStart"/>
      <w:r w:rsidR="00451B85">
        <w:rPr>
          <w:rFonts w:ascii="Times New Roman" w:hAnsi="Times New Roman" w:cs="Times New Roman"/>
          <w:sz w:val="28"/>
          <w:szCs w:val="28"/>
        </w:rPr>
        <w:t>ВПС )</w:t>
      </w:r>
      <w:proofErr w:type="gramEnd"/>
      <w:r w:rsidR="00451B85">
        <w:rPr>
          <w:rFonts w:ascii="Times New Roman" w:hAnsi="Times New Roman" w:cs="Times New Roman"/>
          <w:sz w:val="28"/>
          <w:szCs w:val="28"/>
        </w:rPr>
        <w:t xml:space="preserve"> в период с 1октября 2018</w:t>
      </w:r>
      <w:r w:rsidR="00B65505">
        <w:rPr>
          <w:rFonts w:ascii="Times New Roman" w:hAnsi="Times New Roman" w:cs="Times New Roman"/>
          <w:sz w:val="28"/>
          <w:szCs w:val="28"/>
        </w:rPr>
        <w:t xml:space="preserve"> </w:t>
      </w:r>
      <w:r w:rsidR="00451B85">
        <w:rPr>
          <w:rFonts w:ascii="Times New Roman" w:hAnsi="Times New Roman" w:cs="Times New Roman"/>
          <w:sz w:val="28"/>
          <w:szCs w:val="28"/>
        </w:rPr>
        <w:t>года по 2 августа 2020 года;</w:t>
      </w:r>
    </w:p>
    <w:p w:rsidR="00EC1A78" w:rsidRPr="00B1373B" w:rsidRDefault="00EC1A78" w:rsidP="00EC1A78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73B">
        <w:rPr>
          <w:rFonts w:ascii="Times New Roman" w:hAnsi="Times New Roman" w:cs="Times New Roman"/>
          <w:sz w:val="28"/>
          <w:szCs w:val="28"/>
        </w:rPr>
        <w:t xml:space="preserve">Выполнить МКС в соответствии с политикой лицензирования </w:t>
      </w:r>
      <w:r w:rsidR="00451B85">
        <w:rPr>
          <w:rFonts w:ascii="Times New Roman" w:hAnsi="Times New Roman" w:cs="Times New Roman"/>
          <w:sz w:val="28"/>
          <w:szCs w:val="28"/>
        </w:rPr>
        <w:t xml:space="preserve">спортсменов в сезонах 2018-20 </w:t>
      </w:r>
      <w:proofErr w:type="spellStart"/>
      <w:r w:rsidR="00451B85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451B85">
        <w:rPr>
          <w:rFonts w:ascii="Times New Roman" w:hAnsi="Times New Roman" w:cs="Times New Roman"/>
          <w:sz w:val="28"/>
          <w:szCs w:val="28"/>
        </w:rPr>
        <w:t>;</w:t>
      </w:r>
    </w:p>
    <w:p w:rsidR="00EC1A78" w:rsidRDefault="00EC1A78" w:rsidP="00EC1A78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73B">
        <w:rPr>
          <w:rFonts w:ascii="Times New Roman" w:hAnsi="Times New Roman" w:cs="Times New Roman"/>
          <w:sz w:val="28"/>
          <w:szCs w:val="28"/>
        </w:rPr>
        <w:t>Иметь международную классификацию со статусом «Подтвержден» или «Пересмотр» с п</w:t>
      </w:r>
      <w:r w:rsidR="00451B85">
        <w:rPr>
          <w:rFonts w:ascii="Times New Roman" w:hAnsi="Times New Roman" w:cs="Times New Roman"/>
          <w:sz w:val="28"/>
          <w:szCs w:val="28"/>
        </w:rPr>
        <w:t>ересмотром после 31 декабря 2020 года;</w:t>
      </w:r>
    </w:p>
    <w:p w:rsidR="00451B85" w:rsidRDefault="00451B85" w:rsidP="00EC1A78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международную классификацию до 1 июня 2020 года; и</w:t>
      </w:r>
    </w:p>
    <w:p w:rsidR="00451B85" w:rsidRDefault="00451B85" w:rsidP="00EC1A78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в, по крайней мере, одном (1)</w:t>
      </w:r>
      <w:r w:rsidR="006D0152">
        <w:rPr>
          <w:rFonts w:ascii="Times New Roman" w:hAnsi="Times New Roman" w:cs="Times New Roman"/>
          <w:sz w:val="28"/>
          <w:szCs w:val="28"/>
        </w:rPr>
        <w:t xml:space="preserve"> из следующих соревнований между 1 октября 2018 года и концом Открытого Чемпионата Европы ВПС 2020 года (даты будут определены позже):</w:t>
      </w:r>
    </w:p>
    <w:p w:rsidR="006D0152" w:rsidRDefault="006D0152" w:rsidP="006D015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любое соревнование Всемирной Серии ВПС,</w:t>
      </w:r>
    </w:p>
    <w:p w:rsidR="006D0152" w:rsidRDefault="006D0152" w:rsidP="006D015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Чемпионат мира ВПС 2019 года,</w:t>
      </w:r>
    </w:p>
    <w:p w:rsidR="006D0152" w:rsidRDefault="006D0152" w:rsidP="006D015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любой региональный или Открытый региональный Чемпионат ВПС,</w:t>
      </w:r>
    </w:p>
    <w:p w:rsidR="006D0152" w:rsidRDefault="006D0152" w:rsidP="006D015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65505">
        <w:rPr>
          <w:rFonts w:ascii="Times New Roman" w:hAnsi="Times New Roman" w:cs="Times New Roman"/>
          <w:sz w:val="28"/>
          <w:szCs w:val="28"/>
        </w:rPr>
        <w:t>Парапанамериканские</w:t>
      </w:r>
      <w:proofErr w:type="spellEnd"/>
      <w:r w:rsidR="00B65505">
        <w:rPr>
          <w:rFonts w:ascii="Times New Roman" w:hAnsi="Times New Roman" w:cs="Times New Roman"/>
          <w:sz w:val="28"/>
          <w:szCs w:val="28"/>
        </w:rPr>
        <w:t xml:space="preserve"> Игры 2019 года.</w:t>
      </w:r>
    </w:p>
    <w:p w:rsidR="00B65505" w:rsidRPr="00B1373B" w:rsidRDefault="00B65505" w:rsidP="006D015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Исключения могут быть сделаны в случае использования метода двусторонних приглашений. </w:t>
      </w:r>
    </w:p>
    <w:p w:rsidR="00EC1A78" w:rsidRPr="00B1373B" w:rsidRDefault="00EC1A78" w:rsidP="00EC1A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73B">
        <w:rPr>
          <w:rFonts w:ascii="Times New Roman" w:hAnsi="Times New Roman" w:cs="Times New Roman"/>
          <w:b/>
          <w:sz w:val="28"/>
          <w:szCs w:val="28"/>
        </w:rPr>
        <w:t>Максимальная заявка от НПК</w:t>
      </w:r>
    </w:p>
    <w:p w:rsidR="00EC1A78" w:rsidRPr="00B1373B" w:rsidRDefault="00EC1A78" w:rsidP="00EC1A78">
      <w:pPr>
        <w:jc w:val="both"/>
        <w:rPr>
          <w:rFonts w:ascii="Times New Roman" w:hAnsi="Times New Roman" w:cs="Times New Roman"/>
          <w:sz w:val="28"/>
          <w:szCs w:val="28"/>
        </w:rPr>
      </w:pPr>
      <w:r w:rsidRPr="00B1373B">
        <w:rPr>
          <w:rFonts w:ascii="Times New Roman" w:hAnsi="Times New Roman" w:cs="Times New Roman"/>
          <w:sz w:val="28"/>
          <w:szCs w:val="28"/>
        </w:rPr>
        <w:t>НПК может заявить не более трех спортсменов на одну медальную дисциплину.</w:t>
      </w:r>
    </w:p>
    <w:p w:rsidR="00EC1A78" w:rsidRPr="00B1373B" w:rsidRDefault="00EC1A78" w:rsidP="00EC1A78">
      <w:pPr>
        <w:jc w:val="both"/>
        <w:rPr>
          <w:rFonts w:ascii="Times New Roman" w:hAnsi="Times New Roman" w:cs="Times New Roman"/>
          <w:sz w:val="28"/>
          <w:szCs w:val="28"/>
        </w:rPr>
      </w:pPr>
      <w:r w:rsidRPr="00B1373B">
        <w:rPr>
          <w:rFonts w:ascii="Times New Roman" w:hAnsi="Times New Roman" w:cs="Times New Roman"/>
          <w:sz w:val="28"/>
          <w:szCs w:val="28"/>
        </w:rPr>
        <w:t>НПК может заявлять своих спортсменов, которые выполнили минимум один (1) МКС в неогранич</w:t>
      </w:r>
      <w:r w:rsidR="00606596">
        <w:rPr>
          <w:rFonts w:ascii="Times New Roman" w:hAnsi="Times New Roman" w:cs="Times New Roman"/>
          <w:sz w:val="28"/>
          <w:szCs w:val="28"/>
        </w:rPr>
        <w:t>енном количестве медальных видов</w:t>
      </w:r>
      <w:r w:rsidRPr="00B1373B">
        <w:rPr>
          <w:rFonts w:ascii="Times New Roman" w:hAnsi="Times New Roman" w:cs="Times New Roman"/>
          <w:sz w:val="28"/>
          <w:szCs w:val="28"/>
        </w:rPr>
        <w:t>, в случае если они показали Минимальное заявочное время (МЗВ) в каж</w:t>
      </w:r>
      <w:r w:rsidR="00606596">
        <w:rPr>
          <w:rFonts w:ascii="Times New Roman" w:hAnsi="Times New Roman" w:cs="Times New Roman"/>
          <w:sz w:val="28"/>
          <w:szCs w:val="28"/>
        </w:rPr>
        <w:t>дом их этих дополнительных видов</w:t>
      </w:r>
      <w:r w:rsidRPr="00B1373B">
        <w:rPr>
          <w:rFonts w:ascii="Times New Roman" w:hAnsi="Times New Roman" w:cs="Times New Roman"/>
          <w:sz w:val="28"/>
          <w:szCs w:val="28"/>
        </w:rPr>
        <w:t>.</w:t>
      </w:r>
    </w:p>
    <w:p w:rsidR="00EC1A78" w:rsidRPr="00B1373B" w:rsidRDefault="00EC1A78" w:rsidP="00EC1A78">
      <w:pPr>
        <w:jc w:val="both"/>
        <w:rPr>
          <w:rFonts w:ascii="Times New Roman" w:hAnsi="Times New Roman" w:cs="Times New Roman"/>
          <w:sz w:val="28"/>
          <w:szCs w:val="28"/>
        </w:rPr>
      </w:pPr>
      <w:r w:rsidRPr="00B1373B">
        <w:rPr>
          <w:rFonts w:ascii="Times New Roman" w:hAnsi="Times New Roman" w:cs="Times New Roman"/>
          <w:sz w:val="28"/>
          <w:szCs w:val="28"/>
        </w:rPr>
        <w:t>НПК может заявить не более одной команды в каждом эстафетном виде в случае, если выполнен МКС на эстафету. Все члены команды должны быть квалифицированы хотя бы в одном личном виде, чтобы быть частью эстафетной команды.</w:t>
      </w:r>
    </w:p>
    <w:p w:rsidR="00EC1A78" w:rsidRPr="00B1373B" w:rsidRDefault="00EC1A78" w:rsidP="00EC1A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73B">
        <w:rPr>
          <w:rFonts w:ascii="Times New Roman" w:hAnsi="Times New Roman" w:cs="Times New Roman"/>
          <w:b/>
          <w:sz w:val="28"/>
          <w:szCs w:val="28"/>
        </w:rPr>
        <w:t>КВАЛИФИКАЦИОННАЯ СИСТЕМА</w:t>
      </w:r>
    </w:p>
    <w:p w:rsidR="00EC1A78" w:rsidRPr="00B1373B" w:rsidRDefault="00EC1A78" w:rsidP="00EC1A78">
      <w:pPr>
        <w:jc w:val="both"/>
        <w:rPr>
          <w:rFonts w:ascii="Times New Roman" w:hAnsi="Times New Roman" w:cs="Times New Roman"/>
          <w:sz w:val="28"/>
          <w:szCs w:val="28"/>
        </w:rPr>
      </w:pPr>
      <w:r w:rsidRPr="00B1373B">
        <w:rPr>
          <w:rFonts w:ascii="Times New Roman" w:hAnsi="Times New Roman" w:cs="Times New Roman"/>
          <w:sz w:val="28"/>
          <w:szCs w:val="28"/>
        </w:rPr>
        <w:t>Квалификационные места выделяются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6099"/>
        <w:gridCol w:w="1975"/>
      </w:tblGrid>
      <w:tr w:rsidR="00EC1A78" w:rsidRPr="00B1373B" w:rsidTr="0042272B">
        <w:trPr>
          <w:trHeight w:val="388"/>
        </w:trPr>
        <w:tc>
          <w:tcPr>
            <w:tcW w:w="2373" w:type="dxa"/>
          </w:tcPr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b/>
                <w:sz w:val="28"/>
                <w:szCs w:val="28"/>
              </w:rPr>
              <w:t>МЕТОД</w:t>
            </w:r>
          </w:p>
        </w:tc>
        <w:tc>
          <w:tcPr>
            <w:tcW w:w="6099" w:type="dxa"/>
          </w:tcPr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КВАЛИФИКЦИЯ</w:t>
            </w:r>
          </w:p>
        </w:tc>
        <w:tc>
          <w:tcPr>
            <w:tcW w:w="1975" w:type="dxa"/>
          </w:tcPr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EC1A78" w:rsidRPr="00B1373B" w:rsidTr="0042272B">
        <w:trPr>
          <w:trHeight w:val="1974"/>
        </w:trPr>
        <w:tc>
          <w:tcPr>
            <w:tcW w:w="2373" w:type="dxa"/>
          </w:tcPr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60659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результатам Чемпионата мира 2019</w:t>
            </w:r>
            <w:r w:rsidRPr="00B1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6099" w:type="dxa"/>
          </w:tcPr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Лучшие 2 спортсмена </w:t>
            </w:r>
            <w:r w:rsidR="00606596">
              <w:rPr>
                <w:rFonts w:ascii="Times New Roman" w:hAnsi="Times New Roman" w:cs="Times New Roman"/>
                <w:sz w:val="28"/>
                <w:szCs w:val="28"/>
              </w:rPr>
              <w:t xml:space="preserve">ЧМ ВПС 2019 года 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в каждой индивидуальной дисциплине, кот</w:t>
            </w:r>
            <w:r w:rsidR="00606596">
              <w:rPr>
                <w:rFonts w:ascii="Times New Roman" w:hAnsi="Times New Roman" w:cs="Times New Roman"/>
                <w:sz w:val="28"/>
                <w:szCs w:val="28"/>
              </w:rPr>
              <w:t>орая входит в программу ПИ в Токио, получа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т одно квалификационное место для своего НПК. В случае</w:t>
            </w:r>
            <w:r w:rsidR="006065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если спортсмен становится первым или вторым в нескольких видах, он/она может 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получить только одно квалификационное место для своего НПК.</w:t>
            </w:r>
          </w:p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r w:rsidR="006065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если меньшее количество мест будет распределено по итогам</w:t>
            </w:r>
            <w:r w:rsidR="00606596"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Чемпионата, чем есть по квоте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, МПК распределит оставшиеся места методом распределения </w:t>
            </w:r>
            <w:r w:rsidR="00606596">
              <w:rPr>
                <w:rFonts w:ascii="Times New Roman" w:hAnsi="Times New Roman" w:cs="Times New Roman"/>
                <w:sz w:val="28"/>
                <w:szCs w:val="28"/>
              </w:rPr>
              <w:t xml:space="preserve">мест через 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МКС.</w:t>
            </w:r>
          </w:p>
        </w:tc>
        <w:tc>
          <w:tcPr>
            <w:tcW w:w="1975" w:type="dxa"/>
          </w:tcPr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0659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мужчин</w:t>
            </w:r>
          </w:p>
          <w:p w:rsidR="00EC1A78" w:rsidRPr="00B1373B" w:rsidRDefault="00606596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EC1A78"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женщин</w:t>
            </w:r>
          </w:p>
        </w:tc>
      </w:tr>
      <w:tr w:rsidR="00EC1A78" w:rsidRPr="00B1373B" w:rsidTr="0042272B">
        <w:trPr>
          <w:trHeight w:val="404"/>
        </w:trPr>
        <w:tc>
          <w:tcPr>
            <w:tcW w:w="2373" w:type="dxa"/>
          </w:tcPr>
          <w:p w:rsidR="00EC1A78" w:rsidRPr="00B1373B" w:rsidRDefault="00BE62A5" w:rsidP="00422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через </w:t>
            </w:r>
            <w:r w:rsidR="00EC1A78" w:rsidRPr="00B1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МКС</w:t>
            </w:r>
            <w:proofErr w:type="gramEnd"/>
          </w:p>
        </w:tc>
        <w:tc>
          <w:tcPr>
            <w:tcW w:w="6099" w:type="dxa"/>
          </w:tcPr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Спортсмены, вып</w:t>
            </w:r>
            <w:r w:rsidR="00BE62A5">
              <w:rPr>
                <w:rFonts w:ascii="Times New Roman" w:hAnsi="Times New Roman" w:cs="Times New Roman"/>
                <w:sz w:val="28"/>
                <w:szCs w:val="28"/>
              </w:rPr>
              <w:t>олнившие МКС на соревновании ВПС с 1 октября 2018 по 31 января 2020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  <w:r w:rsidR="00BE62A5">
              <w:rPr>
                <w:rFonts w:ascii="Times New Roman" w:hAnsi="Times New Roman" w:cs="Times New Roman"/>
                <w:sz w:val="28"/>
                <w:szCs w:val="28"/>
              </w:rPr>
              <w:t xml:space="preserve"> но не получившие прямой квоты</w:t>
            </w:r>
            <w:r w:rsidR="00A5031B" w:rsidRPr="00A5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2A5">
              <w:rPr>
                <w:rFonts w:ascii="Times New Roman" w:hAnsi="Times New Roman" w:cs="Times New Roman"/>
                <w:sz w:val="28"/>
                <w:szCs w:val="28"/>
              </w:rPr>
              <w:t>на Чемпионате мира в 2019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году д</w:t>
            </w:r>
            <w:r w:rsidR="00BE62A5">
              <w:rPr>
                <w:rFonts w:ascii="Times New Roman" w:hAnsi="Times New Roman" w:cs="Times New Roman"/>
                <w:sz w:val="28"/>
                <w:szCs w:val="28"/>
              </w:rPr>
              <w:t>ля своего НПК, будут рассматриваться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E62A5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распределении мест для </w:t>
            </w:r>
            <w:proofErr w:type="gramStart"/>
            <w:r w:rsidR="00BE62A5">
              <w:rPr>
                <w:rFonts w:ascii="Times New Roman" w:hAnsi="Times New Roman" w:cs="Times New Roman"/>
                <w:sz w:val="28"/>
                <w:szCs w:val="28"/>
              </w:rPr>
              <w:t xml:space="preserve">НПК 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</w:t>
            </w:r>
            <w:proofErr w:type="gramEnd"/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МКС.</w:t>
            </w:r>
          </w:p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НПК может получить не более одного (1) квалификационного места на </w:t>
            </w:r>
            <w:r w:rsidR="00BE62A5">
              <w:rPr>
                <w:rFonts w:ascii="Times New Roman" w:hAnsi="Times New Roman" w:cs="Times New Roman"/>
                <w:sz w:val="28"/>
                <w:szCs w:val="28"/>
              </w:rPr>
              <w:t>спортсмена, даже если он достиг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МКС в нескольких видах.</w:t>
            </w:r>
          </w:p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Если количество спортсменов</w:t>
            </w:r>
            <w:r w:rsidR="00BE62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выполнивших МКС</w:t>
            </w:r>
            <w:r w:rsidR="00BE62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больше, чем количество квалификационных </w:t>
            </w:r>
            <w:proofErr w:type="gramStart"/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BE62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11B7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распределяемых</w:t>
            </w:r>
            <w:proofErr w:type="gramEnd"/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данным методом, то квалификационные места распределяются следующим образом. Во внимание будет приниматься рейтинг спортсмен</w:t>
            </w:r>
            <w:r w:rsidR="006E11B7">
              <w:rPr>
                <w:rFonts w:ascii="Times New Roman" w:hAnsi="Times New Roman" w:cs="Times New Roman"/>
                <w:sz w:val="28"/>
                <w:szCs w:val="28"/>
              </w:rPr>
              <w:t xml:space="preserve">а во Всемирном рейтинг-листе ВПС </w:t>
            </w:r>
            <w:proofErr w:type="gramStart"/>
            <w:r w:rsidR="006E11B7">
              <w:rPr>
                <w:rFonts w:ascii="Times New Roman" w:hAnsi="Times New Roman" w:cs="Times New Roman"/>
                <w:sz w:val="28"/>
                <w:szCs w:val="28"/>
              </w:rPr>
              <w:t>( на</w:t>
            </w:r>
            <w:proofErr w:type="gramEnd"/>
            <w:r w:rsidR="006E11B7">
              <w:rPr>
                <w:rFonts w:ascii="Times New Roman" w:hAnsi="Times New Roman" w:cs="Times New Roman"/>
                <w:sz w:val="28"/>
                <w:szCs w:val="28"/>
              </w:rPr>
              <w:t xml:space="preserve"> 31 января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г)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определения окончательного количества мест, выделяемых </w:t>
            </w:r>
            <w:r w:rsidR="006E11B7">
              <w:rPr>
                <w:rFonts w:ascii="Times New Roman" w:hAnsi="Times New Roman" w:cs="Times New Roman"/>
                <w:sz w:val="28"/>
                <w:szCs w:val="28"/>
              </w:rPr>
              <w:t xml:space="preserve">каждому 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НПК:</w:t>
            </w:r>
          </w:p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Рейтинг 1-8 равен 1</w:t>
            </w:r>
          </w:p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Рейтинг 9-12 равен 0,8</w:t>
            </w:r>
          </w:p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Рейтинг 13-16 равен 0,6</w:t>
            </w:r>
          </w:p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Рейтинг выше 16 равен 0,5</w:t>
            </w:r>
          </w:p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b/>
                <w:sz w:val="28"/>
                <w:szCs w:val="28"/>
              </w:rPr>
              <w:t>Мужчины:</w:t>
            </w:r>
          </w:p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А х (В ÷ С) = количество мест для НПК</w:t>
            </w:r>
          </w:p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А: количество спортсменов (мужчин) от НПК с МКС (на основе рейтинга), которые не получили </w:t>
            </w:r>
            <w:r w:rsidR="006E11B7">
              <w:rPr>
                <w:rFonts w:ascii="Times New Roman" w:hAnsi="Times New Roman" w:cs="Times New Roman"/>
                <w:sz w:val="28"/>
                <w:szCs w:val="28"/>
              </w:rPr>
              <w:t xml:space="preserve">квотное 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место на ЧМ</w:t>
            </w:r>
          </w:p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В: Общее количество доступных мужских квалификационных мест</w:t>
            </w:r>
          </w:p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С: Общее количество спортсменов (мужчин) с МКС (на основе рейтинга), которые не получили </w:t>
            </w:r>
            <w:r w:rsidR="006E11B7">
              <w:rPr>
                <w:rFonts w:ascii="Times New Roman" w:hAnsi="Times New Roman" w:cs="Times New Roman"/>
                <w:sz w:val="28"/>
                <w:szCs w:val="28"/>
              </w:rPr>
              <w:t xml:space="preserve">квотное 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место на ЧМ</w:t>
            </w:r>
          </w:p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b/>
                <w:sz w:val="28"/>
                <w:szCs w:val="28"/>
              </w:rPr>
              <w:t>Женщины:</w:t>
            </w:r>
          </w:p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÷ </w:t>
            </w: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) = количество мест для НПК</w:t>
            </w:r>
          </w:p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: количество спортсменов (женщин) от НПК с МКС (на основе рейт</w:t>
            </w:r>
            <w:r w:rsidR="00F95DDF">
              <w:rPr>
                <w:rFonts w:ascii="Times New Roman" w:hAnsi="Times New Roman" w:cs="Times New Roman"/>
                <w:sz w:val="28"/>
                <w:szCs w:val="28"/>
              </w:rPr>
              <w:t>инга), которые не получили квотное место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на ЧМ</w:t>
            </w:r>
          </w:p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доступных женских квалификационных мест</w:t>
            </w:r>
          </w:p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: Общее количество спортсменов (женщин) с МКС (на основе рейтинга), которые не получили </w:t>
            </w:r>
            <w:r w:rsidR="00F95DDF">
              <w:rPr>
                <w:rFonts w:ascii="Times New Roman" w:hAnsi="Times New Roman" w:cs="Times New Roman"/>
                <w:sz w:val="28"/>
                <w:szCs w:val="28"/>
              </w:rPr>
              <w:t xml:space="preserve">квотное 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место на ЧМ.</w:t>
            </w:r>
          </w:p>
          <w:p w:rsidR="00EC1A78" w:rsidRPr="00B1373B" w:rsidRDefault="00F95DDF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ВПС</w:t>
            </w:r>
            <w:r w:rsidR="00EC1A78"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оставляет за собой право округлять в большую или в меньшую сторону для того, чтобы достичь требуемого распределения квалификационных мест по каждом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полу. </w:t>
            </w:r>
          </w:p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Все квалификационные места</w:t>
            </w:r>
            <w:r w:rsidR="00A503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не распределенные этим методом</w:t>
            </w:r>
            <w:r w:rsidR="00A5031B" w:rsidRPr="00A503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будут распределяться методом двусторонних приглашений.</w:t>
            </w:r>
          </w:p>
        </w:tc>
        <w:tc>
          <w:tcPr>
            <w:tcW w:w="1975" w:type="dxa"/>
          </w:tcPr>
          <w:p w:rsidR="00EC1A78" w:rsidRPr="00B1373B" w:rsidRDefault="00BE62A5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187</w:t>
            </w:r>
            <w:r w:rsidR="00EC1A78"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мужчин</w:t>
            </w:r>
          </w:p>
          <w:p w:rsidR="00EC1A78" w:rsidRPr="00B1373B" w:rsidRDefault="00BE62A5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EC1A78"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женщин</w:t>
            </w:r>
          </w:p>
        </w:tc>
      </w:tr>
      <w:tr w:rsidR="00EC1A78" w:rsidRPr="00B1373B" w:rsidTr="0042272B">
        <w:trPr>
          <w:trHeight w:val="404"/>
        </w:trPr>
        <w:tc>
          <w:tcPr>
            <w:tcW w:w="2373" w:type="dxa"/>
          </w:tcPr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b/>
                <w:sz w:val="28"/>
                <w:szCs w:val="28"/>
              </w:rPr>
              <w:t>Двусторонние приглашения</w:t>
            </w:r>
          </w:p>
        </w:tc>
        <w:tc>
          <w:tcPr>
            <w:tcW w:w="6099" w:type="dxa"/>
          </w:tcPr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5 годных спортсменов-мужчин и 5 годных спортсменов-женщин будут</w:t>
            </w:r>
            <w:r w:rsidR="00F95DDF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рассмотрены МПК и ВПС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для двустороннего приглашения.</w:t>
            </w:r>
          </w:p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Чтобы быть рассмотренными комиссией по двусторонним приглашениям</w:t>
            </w:r>
            <w:r w:rsidR="00A503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НПК должен </w:t>
            </w:r>
            <w:r w:rsidR="00F95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направить официальную заявку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форме </w:t>
            </w:r>
            <w:r w:rsidR="00F95DDF">
              <w:rPr>
                <w:rFonts w:ascii="Times New Roman" w:hAnsi="Times New Roman" w:cs="Times New Roman"/>
                <w:sz w:val="28"/>
                <w:szCs w:val="28"/>
              </w:rPr>
              <w:t xml:space="preserve">в ВПС до 10 апреля 2020 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75" w:type="dxa"/>
          </w:tcPr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мужчин</w:t>
            </w:r>
          </w:p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5 женщин</w:t>
            </w:r>
          </w:p>
        </w:tc>
      </w:tr>
      <w:tr w:rsidR="00EC1A78" w:rsidRPr="00B1373B" w:rsidTr="0042272B">
        <w:trPr>
          <w:trHeight w:val="404"/>
        </w:trPr>
        <w:tc>
          <w:tcPr>
            <w:tcW w:w="2373" w:type="dxa"/>
          </w:tcPr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099" w:type="dxa"/>
          </w:tcPr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b/>
                <w:sz w:val="28"/>
                <w:szCs w:val="28"/>
              </w:rPr>
              <w:t>340 мужчин</w:t>
            </w:r>
          </w:p>
          <w:p w:rsidR="00EC1A78" w:rsidRPr="00B1373B" w:rsidRDefault="00EC1A78" w:rsidP="00422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b/>
                <w:sz w:val="28"/>
                <w:szCs w:val="28"/>
              </w:rPr>
              <w:t>280 женщин</w:t>
            </w:r>
          </w:p>
        </w:tc>
      </w:tr>
    </w:tbl>
    <w:p w:rsidR="00EC1A78" w:rsidRPr="00B1373B" w:rsidRDefault="00EC1A78" w:rsidP="00EC1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A78" w:rsidRPr="00B1373B" w:rsidRDefault="00EC1A78" w:rsidP="00EC1A78">
      <w:pPr>
        <w:jc w:val="both"/>
        <w:rPr>
          <w:rFonts w:ascii="Times New Roman" w:hAnsi="Times New Roman" w:cs="Times New Roman"/>
          <w:sz w:val="28"/>
          <w:szCs w:val="28"/>
        </w:rPr>
      </w:pPr>
      <w:r w:rsidRPr="00B1373B">
        <w:rPr>
          <w:rFonts w:ascii="Times New Roman" w:hAnsi="Times New Roman" w:cs="Times New Roman"/>
          <w:sz w:val="28"/>
          <w:szCs w:val="28"/>
        </w:rPr>
        <w:t>Временные сроки</w:t>
      </w:r>
    </w:p>
    <w:p w:rsidR="00EC1A78" w:rsidRPr="00B1373B" w:rsidRDefault="00A5031B" w:rsidP="00EC1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октября</w:t>
      </w:r>
      <w:r w:rsidR="00F95DDF">
        <w:rPr>
          <w:rFonts w:ascii="Times New Roman" w:hAnsi="Times New Roman" w:cs="Times New Roman"/>
          <w:sz w:val="28"/>
          <w:szCs w:val="28"/>
        </w:rPr>
        <w:t xml:space="preserve"> 2018</w:t>
      </w:r>
      <w:r w:rsidR="00EC1A78" w:rsidRPr="00B1373B">
        <w:rPr>
          <w:rFonts w:ascii="Times New Roman" w:hAnsi="Times New Roman" w:cs="Times New Roman"/>
          <w:sz w:val="28"/>
          <w:szCs w:val="28"/>
        </w:rPr>
        <w:tab/>
        <w:t xml:space="preserve">Начало периода для выполнения МКС </w:t>
      </w:r>
    </w:p>
    <w:p w:rsidR="00EC1A78" w:rsidRPr="00B1373B" w:rsidRDefault="00A5031B" w:rsidP="00EC1A78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2018</w:t>
      </w:r>
      <w:r w:rsidR="00F95DDF">
        <w:rPr>
          <w:rFonts w:ascii="Times New Roman" w:hAnsi="Times New Roman" w:cs="Times New Roman"/>
          <w:sz w:val="28"/>
          <w:szCs w:val="28"/>
        </w:rPr>
        <w:tab/>
        <w:t>ВПС</w:t>
      </w:r>
      <w:r w:rsidR="00EC1A78" w:rsidRPr="00B1373B">
        <w:rPr>
          <w:rFonts w:ascii="Times New Roman" w:hAnsi="Times New Roman" w:cs="Times New Roman"/>
          <w:sz w:val="28"/>
          <w:szCs w:val="28"/>
        </w:rPr>
        <w:t xml:space="preserve"> опубликует МКС и МЗВ для ме</w:t>
      </w:r>
      <w:r w:rsidR="00F95DDF">
        <w:rPr>
          <w:rFonts w:ascii="Times New Roman" w:hAnsi="Times New Roman" w:cs="Times New Roman"/>
          <w:sz w:val="28"/>
          <w:szCs w:val="28"/>
        </w:rPr>
        <w:t>дальных видов программы ПИ в Токио</w:t>
      </w:r>
    </w:p>
    <w:p w:rsidR="00EC1A78" w:rsidRPr="00B1373B" w:rsidRDefault="00F95DDF" w:rsidP="00EC1A78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A78">
        <w:rPr>
          <w:rFonts w:ascii="Times New Roman" w:hAnsi="Times New Roman" w:cs="Times New Roman"/>
          <w:sz w:val="28"/>
          <w:szCs w:val="28"/>
        </w:rPr>
        <w:t>9</w:t>
      </w:r>
      <w:r w:rsidR="00EC1A78" w:rsidRPr="00B1373B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– 4 августа 2019</w:t>
      </w:r>
      <w:r w:rsidR="00EC1A78" w:rsidRPr="00B1373B">
        <w:rPr>
          <w:rFonts w:ascii="Times New Roman" w:hAnsi="Times New Roman" w:cs="Times New Roman"/>
          <w:sz w:val="28"/>
          <w:szCs w:val="28"/>
        </w:rPr>
        <w:tab/>
        <w:t>Че</w:t>
      </w:r>
      <w:r>
        <w:rPr>
          <w:rFonts w:ascii="Times New Roman" w:hAnsi="Times New Roman" w:cs="Times New Roman"/>
          <w:sz w:val="28"/>
          <w:szCs w:val="28"/>
        </w:rPr>
        <w:t xml:space="preserve">мпионат мира по плаванию,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Кучинг</w:t>
      </w:r>
      <w:proofErr w:type="spellEnd"/>
      <w:r w:rsidR="00EC1A78" w:rsidRPr="00B137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Малайзия</w:t>
      </w:r>
    </w:p>
    <w:p w:rsidR="00EC1A78" w:rsidRPr="00B1373B" w:rsidRDefault="00F95DDF" w:rsidP="00EC1A78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сентября 2019</w:t>
      </w:r>
      <w:r w:rsidR="00E4552B">
        <w:rPr>
          <w:rFonts w:ascii="Times New Roman" w:hAnsi="Times New Roman" w:cs="Times New Roman"/>
          <w:sz w:val="28"/>
          <w:szCs w:val="28"/>
        </w:rPr>
        <w:t xml:space="preserve">       ВПС</w:t>
      </w:r>
      <w:r w:rsidR="00EC1A78" w:rsidRPr="00B1373B">
        <w:rPr>
          <w:rFonts w:ascii="Times New Roman" w:hAnsi="Times New Roman" w:cs="Times New Roman"/>
          <w:sz w:val="28"/>
          <w:szCs w:val="28"/>
        </w:rPr>
        <w:t xml:space="preserve"> подтверждает в письменном виде распределение прямых квалификационных мест, полученных на ЧМ</w:t>
      </w:r>
    </w:p>
    <w:p w:rsidR="00EC1A78" w:rsidRPr="00B1373B" w:rsidRDefault="00E4552B" w:rsidP="00EC1A78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C1A78" w:rsidRPr="00B1373B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C1A78" w:rsidRPr="00B1373B">
        <w:rPr>
          <w:rFonts w:ascii="Times New Roman" w:hAnsi="Times New Roman" w:cs="Times New Roman"/>
          <w:sz w:val="28"/>
          <w:szCs w:val="28"/>
        </w:rPr>
        <w:tab/>
        <w:t>НП</w:t>
      </w:r>
      <w:r>
        <w:rPr>
          <w:rFonts w:ascii="Times New Roman" w:hAnsi="Times New Roman" w:cs="Times New Roman"/>
          <w:sz w:val="28"/>
          <w:szCs w:val="28"/>
        </w:rPr>
        <w:t>К в письменном виде подтверждают ВПС</w:t>
      </w:r>
      <w:r w:rsidR="00EC1A78" w:rsidRPr="00B1373B">
        <w:rPr>
          <w:rFonts w:ascii="Times New Roman" w:hAnsi="Times New Roman" w:cs="Times New Roman"/>
          <w:sz w:val="28"/>
          <w:szCs w:val="28"/>
        </w:rPr>
        <w:t xml:space="preserve"> использование прямых квалификационных мест </w:t>
      </w:r>
    </w:p>
    <w:p w:rsidR="00EC1A78" w:rsidRPr="00B1373B" w:rsidRDefault="00E4552B" w:rsidP="00EC1A78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января 2020</w:t>
      </w:r>
      <w:r w:rsidR="00EC1A78" w:rsidRPr="00B1373B">
        <w:rPr>
          <w:rFonts w:ascii="Times New Roman" w:hAnsi="Times New Roman" w:cs="Times New Roman"/>
          <w:sz w:val="28"/>
          <w:szCs w:val="28"/>
        </w:rPr>
        <w:tab/>
        <w:t xml:space="preserve">Завершение квалификационного периода для выполнения МКС, чтобы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рассмотренным  ВПС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расчёта</w:t>
      </w:r>
      <w:r w:rsidR="00A5031B">
        <w:rPr>
          <w:rFonts w:ascii="Times New Roman" w:hAnsi="Times New Roman" w:cs="Times New Roman"/>
          <w:sz w:val="28"/>
          <w:szCs w:val="28"/>
        </w:rPr>
        <w:t xml:space="preserve"> квотных мест  по методу  посредством </w:t>
      </w:r>
      <w:r>
        <w:rPr>
          <w:rFonts w:ascii="Times New Roman" w:hAnsi="Times New Roman" w:cs="Times New Roman"/>
          <w:sz w:val="28"/>
          <w:szCs w:val="28"/>
        </w:rPr>
        <w:t>МКС</w:t>
      </w:r>
      <w:r w:rsidR="00EC1A78" w:rsidRPr="00B13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A78" w:rsidRPr="00B1373B" w:rsidRDefault="00E4552B" w:rsidP="00EC1A78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 2020</w:t>
      </w:r>
      <w:r w:rsidR="00EC1A78" w:rsidRPr="00B1373B">
        <w:rPr>
          <w:rFonts w:ascii="Times New Roman" w:hAnsi="Times New Roman" w:cs="Times New Roman"/>
          <w:sz w:val="28"/>
          <w:szCs w:val="28"/>
        </w:rPr>
        <w:t xml:space="preserve"> </w:t>
      </w:r>
      <w:r w:rsidR="00EC1A78" w:rsidRPr="00B1373B">
        <w:rPr>
          <w:rFonts w:ascii="Times New Roman" w:hAnsi="Times New Roman" w:cs="Times New Roman"/>
          <w:sz w:val="28"/>
          <w:szCs w:val="28"/>
        </w:rPr>
        <w:tab/>
        <w:t>Начало процесса обращения за двухсторонними приглашениями</w:t>
      </w:r>
    </w:p>
    <w:p w:rsidR="00EC1A78" w:rsidRPr="00B1373B" w:rsidRDefault="00E4552B" w:rsidP="00EC1A78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 2020</w:t>
      </w:r>
      <w:r>
        <w:rPr>
          <w:rFonts w:ascii="Times New Roman" w:hAnsi="Times New Roman" w:cs="Times New Roman"/>
          <w:sz w:val="28"/>
          <w:szCs w:val="28"/>
        </w:rPr>
        <w:tab/>
        <w:t>ВПС письменно</w:t>
      </w:r>
      <w:r w:rsidR="00EC1A78" w:rsidRPr="00B1373B">
        <w:rPr>
          <w:rFonts w:ascii="Times New Roman" w:hAnsi="Times New Roman" w:cs="Times New Roman"/>
          <w:sz w:val="28"/>
          <w:szCs w:val="28"/>
        </w:rPr>
        <w:t xml:space="preserve"> уведомляет </w:t>
      </w:r>
      <w:r>
        <w:rPr>
          <w:rFonts w:ascii="Times New Roman" w:hAnsi="Times New Roman" w:cs="Times New Roman"/>
          <w:sz w:val="28"/>
          <w:szCs w:val="28"/>
        </w:rPr>
        <w:t>НПК о выделении квотных мест</w:t>
      </w:r>
      <w:r w:rsidR="00EC1A78" w:rsidRPr="00B1373B">
        <w:rPr>
          <w:rFonts w:ascii="Times New Roman" w:hAnsi="Times New Roman" w:cs="Times New Roman"/>
          <w:sz w:val="28"/>
          <w:szCs w:val="28"/>
        </w:rPr>
        <w:t xml:space="preserve"> методом распределени</w:t>
      </w:r>
      <w:r w:rsidR="00A5031B">
        <w:rPr>
          <w:rFonts w:ascii="Times New Roman" w:hAnsi="Times New Roman" w:cs="Times New Roman"/>
          <w:sz w:val="28"/>
          <w:szCs w:val="28"/>
        </w:rPr>
        <w:t xml:space="preserve">я посредством </w:t>
      </w:r>
      <w:r w:rsidR="00EC1A78" w:rsidRPr="00B1373B">
        <w:rPr>
          <w:rFonts w:ascii="Times New Roman" w:hAnsi="Times New Roman" w:cs="Times New Roman"/>
          <w:sz w:val="28"/>
          <w:szCs w:val="28"/>
        </w:rPr>
        <w:t>выполнения МКС</w:t>
      </w:r>
    </w:p>
    <w:p w:rsidR="00EC1A78" w:rsidRPr="00B1373B" w:rsidRDefault="00E4552B" w:rsidP="00EC1A78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марта 2020</w:t>
      </w:r>
      <w:r w:rsidR="00EC1A78" w:rsidRPr="00B1373B">
        <w:rPr>
          <w:rFonts w:ascii="Times New Roman" w:hAnsi="Times New Roman" w:cs="Times New Roman"/>
          <w:sz w:val="28"/>
          <w:szCs w:val="28"/>
        </w:rPr>
        <w:tab/>
        <w:t>НПК в п</w:t>
      </w:r>
      <w:r>
        <w:rPr>
          <w:rFonts w:ascii="Times New Roman" w:hAnsi="Times New Roman" w:cs="Times New Roman"/>
          <w:sz w:val="28"/>
          <w:szCs w:val="28"/>
        </w:rPr>
        <w:t>исьменной форме подтверждает ВПС</w:t>
      </w:r>
      <w:r w:rsidR="0012473A">
        <w:rPr>
          <w:rFonts w:ascii="Times New Roman" w:hAnsi="Times New Roman" w:cs="Times New Roman"/>
          <w:sz w:val="28"/>
          <w:szCs w:val="28"/>
        </w:rPr>
        <w:t xml:space="preserve"> об использовании</w:t>
      </w:r>
      <w:r w:rsidR="00EC1A78" w:rsidRPr="00B1373B">
        <w:rPr>
          <w:rFonts w:ascii="Times New Roman" w:hAnsi="Times New Roman" w:cs="Times New Roman"/>
          <w:sz w:val="28"/>
          <w:szCs w:val="28"/>
        </w:rPr>
        <w:t xml:space="preserve"> квалификационных мест, полученных посредством распределения по результатам выполнения МКС</w:t>
      </w:r>
    </w:p>
    <w:p w:rsidR="00E4552B" w:rsidRDefault="00E4552B" w:rsidP="00E45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апреля 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 предоставления НПК заявок на двусторонние</w:t>
      </w:r>
    </w:p>
    <w:p w:rsidR="00EC1A78" w:rsidRDefault="00E4552B" w:rsidP="00E45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приглашения                          </w:t>
      </w:r>
    </w:p>
    <w:p w:rsidR="00E4552B" w:rsidRPr="00B1373B" w:rsidRDefault="00E4552B" w:rsidP="00EC1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A78" w:rsidRDefault="00E4552B" w:rsidP="00EC1A78">
      <w:pPr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 2020</w:t>
      </w:r>
      <w:r w:rsidR="00EC1A78">
        <w:rPr>
          <w:sz w:val="32"/>
          <w:szCs w:val="32"/>
        </w:rPr>
        <w:tab/>
      </w:r>
      <w:r w:rsidR="0012473A">
        <w:rPr>
          <w:rFonts w:ascii="Times New Roman" w:hAnsi="Times New Roman"/>
          <w:sz w:val="28"/>
          <w:szCs w:val="28"/>
        </w:rPr>
        <w:t>ВПС подтверждает письменно выделение квотных мест по двусторонним приглашениям</w:t>
      </w:r>
    </w:p>
    <w:p w:rsidR="0012473A" w:rsidRDefault="0012473A" w:rsidP="00EC1A78">
      <w:pPr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апреля 2020   ВПС подтверждает письменно перераспределение любых </w:t>
      </w:r>
      <w:proofErr w:type="gramStart"/>
      <w:r>
        <w:rPr>
          <w:rFonts w:ascii="Times New Roman" w:hAnsi="Times New Roman"/>
          <w:sz w:val="28"/>
          <w:szCs w:val="28"/>
        </w:rPr>
        <w:t>неиспользованных  квалификационных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мест</w:t>
      </w:r>
    </w:p>
    <w:p w:rsidR="00EC1A78" w:rsidRDefault="0012473A" w:rsidP="00EC1A78">
      <w:pPr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 мая 2020</w:t>
      </w:r>
      <w:r w:rsidR="00EC1A78">
        <w:rPr>
          <w:rFonts w:ascii="Times New Roman" w:hAnsi="Times New Roman"/>
          <w:sz w:val="28"/>
          <w:szCs w:val="28"/>
        </w:rPr>
        <w:t xml:space="preserve"> </w:t>
      </w:r>
      <w:r w:rsidR="00EC1A78">
        <w:rPr>
          <w:rFonts w:ascii="Times New Roman" w:hAnsi="Times New Roman"/>
          <w:sz w:val="28"/>
          <w:szCs w:val="28"/>
        </w:rPr>
        <w:tab/>
      </w:r>
      <w:r w:rsidR="00EC1A78" w:rsidRPr="00AA3FA9">
        <w:rPr>
          <w:rFonts w:ascii="Times New Roman" w:hAnsi="Times New Roman"/>
          <w:sz w:val="28"/>
          <w:szCs w:val="28"/>
        </w:rPr>
        <w:t>Крайний</w:t>
      </w:r>
      <w:r>
        <w:rPr>
          <w:rFonts w:ascii="Times New Roman" w:hAnsi="Times New Roman"/>
          <w:sz w:val="28"/>
          <w:szCs w:val="28"/>
        </w:rPr>
        <w:t xml:space="preserve"> срок получения Оргкомитетом Токио 2020</w:t>
      </w:r>
      <w:r w:rsidR="00EC1A78" w:rsidRPr="00AA3F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1A78" w:rsidRPr="00AA3FA9">
        <w:rPr>
          <w:rFonts w:ascii="Times New Roman" w:hAnsi="Times New Roman"/>
          <w:sz w:val="28"/>
          <w:szCs w:val="28"/>
        </w:rPr>
        <w:t>аккредитационных</w:t>
      </w:r>
      <w:proofErr w:type="spellEnd"/>
      <w:r w:rsidR="00EC1A78" w:rsidRPr="00AA3FA9">
        <w:rPr>
          <w:rFonts w:ascii="Times New Roman" w:hAnsi="Times New Roman"/>
          <w:sz w:val="28"/>
          <w:szCs w:val="28"/>
        </w:rPr>
        <w:t xml:space="preserve"> форм от НПК</w:t>
      </w:r>
    </w:p>
    <w:p w:rsidR="00EC1A78" w:rsidRDefault="0012473A" w:rsidP="00EC1A78">
      <w:pPr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августа 2020</w:t>
      </w:r>
      <w:r w:rsidR="00EC1A7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Окончание периода выполнения МКС спортсменами для признания их годными к отбору своими НПК</w:t>
      </w:r>
    </w:p>
    <w:p w:rsidR="00EC1A78" w:rsidRDefault="0012473A" w:rsidP="00EC1A78">
      <w:pPr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августа 2020</w:t>
      </w:r>
      <w:r w:rsidR="00EC1A78">
        <w:rPr>
          <w:rFonts w:ascii="Times New Roman" w:hAnsi="Times New Roman"/>
          <w:sz w:val="28"/>
          <w:szCs w:val="28"/>
        </w:rPr>
        <w:tab/>
      </w:r>
      <w:r w:rsidR="00EC1A78" w:rsidRPr="009B03E0">
        <w:rPr>
          <w:rFonts w:ascii="Times New Roman" w:hAnsi="Times New Roman"/>
          <w:sz w:val="28"/>
          <w:szCs w:val="28"/>
        </w:rPr>
        <w:t xml:space="preserve">Крайний срок получения Оргкомитетом </w:t>
      </w:r>
      <w:r>
        <w:rPr>
          <w:rFonts w:ascii="Times New Roman" w:hAnsi="Times New Roman"/>
          <w:sz w:val="28"/>
          <w:szCs w:val="28"/>
        </w:rPr>
        <w:t>Токио 2020</w:t>
      </w:r>
      <w:r w:rsidR="00EC1A78">
        <w:rPr>
          <w:rFonts w:ascii="Times New Roman" w:hAnsi="Times New Roman"/>
          <w:sz w:val="28"/>
          <w:szCs w:val="28"/>
        </w:rPr>
        <w:t xml:space="preserve"> </w:t>
      </w:r>
      <w:r w:rsidR="00EC1A78" w:rsidRPr="009B03E0">
        <w:rPr>
          <w:rFonts w:ascii="Times New Roman" w:hAnsi="Times New Roman"/>
          <w:sz w:val="28"/>
          <w:szCs w:val="28"/>
        </w:rPr>
        <w:t xml:space="preserve">заявочных </w:t>
      </w:r>
      <w:r w:rsidR="00EC1A78">
        <w:rPr>
          <w:rFonts w:ascii="Times New Roman" w:hAnsi="Times New Roman"/>
          <w:sz w:val="28"/>
          <w:szCs w:val="28"/>
        </w:rPr>
        <w:t xml:space="preserve">спортивных </w:t>
      </w:r>
      <w:r w:rsidR="00EC1A78" w:rsidRPr="009B03E0">
        <w:rPr>
          <w:rFonts w:ascii="Times New Roman" w:hAnsi="Times New Roman"/>
          <w:sz w:val="28"/>
          <w:szCs w:val="28"/>
        </w:rPr>
        <w:t>форм от НПК</w:t>
      </w:r>
    </w:p>
    <w:p w:rsidR="00EC1A78" w:rsidRDefault="00EC1A78" w:rsidP="00EC1A78">
      <w:pPr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EC1A78" w:rsidRDefault="00EC1A78" w:rsidP="00EC1A78">
      <w:pPr>
        <w:jc w:val="both"/>
        <w:rPr>
          <w:rFonts w:ascii="Times New Roman" w:hAnsi="Times New Roman"/>
          <w:b/>
          <w:sz w:val="28"/>
          <w:szCs w:val="28"/>
        </w:rPr>
      </w:pPr>
      <w:r w:rsidRPr="003F2DFA">
        <w:rPr>
          <w:rFonts w:ascii="Times New Roman" w:hAnsi="Times New Roman"/>
          <w:b/>
          <w:sz w:val="28"/>
          <w:szCs w:val="28"/>
        </w:rPr>
        <w:t>ПРОЦЕСС ПОДТВЕРЖДЕНИЯ КВАЛИФИКАЦИОННЫХ МЕСТ</w:t>
      </w:r>
    </w:p>
    <w:p w:rsidR="00EC1A78" w:rsidRDefault="00EC1A78" w:rsidP="00EC1A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датам</w:t>
      </w:r>
      <w:r w:rsidR="00A5031B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обозначенным выше, каждый НПК</w:t>
      </w:r>
      <w:r w:rsidR="0090235B">
        <w:rPr>
          <w:rFonts w:ascii="Times New Roman" w:hAnsi="Times New Roman"/>
          <w:sz w:val="28"/>
          <w:szCs w:val="28"/>
        </w:rPr>
        <w:t xml:space="preserve"> должен подтвердить ВПС</w:t>
      </w:r>
      <w:r>
        <w:rPr>
          <w:rFonts w:ascii="Times New Roman" w:hAnsi="Times New Roman"/>
          <w:sz w:val="28"/>
          <w:szCs w:val="28"/>
        </w:rPr>
        <w:t xml:space="preserve"> в письменной форме (по факсу или электронной почте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9023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ли он использовать выделенные квалификационные места, распр</w:t>
      </w:r>
      <w:r w:rsidR="0090235B">
        <w:rPr>
          <w:rFonts w:ascii="Times New Roman" w:hAnsi="Times New Roman"/>
          <w:sz w:val="28"/>
          <w:szCs w:val="28"/>
        </w:rPr>
        <w:t xml:space="preserve">еделенные по результатам ЧМ 2019 и методом выполнения </w:t>
      </w:r>
      <w:r>
        <w:rPr>
          <w:rFonts w:ascii="Times New Roman" w:hAnsi="Times New Roman"/>
          <w:sz w:val="28"/>
          <w:szCs w:val="28"/>
        </w:rPr>
        <w:t>МКС. НПК, не ответившие к этой дате, потеряют свои квалификационные места, которые буду</w:t>
      </w:r>
      <w:r w:rsidR="0090235B">
        <w:rPr>
          <w:rFonts w:ascii="Times New Roman" w:hAnsi="Times New Roman"/>
          <w:sz w:val="28"/>
          <w:szCs w:val="28"/>
        </w:rPr>
        <w:t>т перераспределены ВПС</w:t>
      </w:r>
      <w:r>
        <w:rPr>
          <w:rFonts w:ascii="Times New Roman" w:hAnsi="Times New Roman"/>
          <w:sz w:val="28"/>
          <w:szCs w:val="28"/>
        </w:rPr>
        <w:t>.</w:t>
      </w:r>
    </w:p>
    <w:p w:rsidR="00EC1A78" w:rsidRDefault="0090235B" w:rsidP="00EC1A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23 апреля 2020 г. ВПС</w:t>
      </w:r>
      <w:r w:rsidR="00EC1A78">
        <w:rPr>
          <w:rFonts w:ascii="Times New Roman" w:hAnsi="Times New Roman"/>
          <w:sz w:val="28"/>
          <w:szCs w:val="28"/>
        </w:rPr>
        <w:t xml:space="preserve"> подтверждает в письменной форме перераспределение неиспользованных квалификационных мест.</w:t>
      </w:r>
    </w:p>
    <w:p w:rsidR="00EC1A78" w:rsidRDefault="0090235B" w:rsidP="00EC1A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23 апреля 2020 года</w:t>
      </w:r>
      <w:r w:rsidR="00EC1A78">
        <w:rPr>
          <w:rFonts w:ascii="Times New Roman" w:hAnsi="Times New Roman"/>
          <w:sz w:val="28"/>
          <w:szCs w:val="28"/>
        </w:rPr>
        <w:t xml:space="preserve"> официально объявляется, что соответствующие НПК будут использовать выделенную для них </w:t>
      </w:r>
      <w:r>
        <w:rPr>
          <w:rFonts w:ascii="Times New Roman" w:hAnsi="Times New Roman"/>
          <w:sz w:val="28"/>
          <w:szCs w:val="28"/>
        </w:rPr>
        <w:t xml:space="preserve">квоту на </w:t>
      </w:r>
      <w:proofErr w:type="spellStart"/>
      <w:r>
        <w:rPr>
          <w:rFonts w:ascii="Times New Roman" w:hAnsi="Times New Roman"/>
          <w:sz w:val="28"/>
          <w:szCs w:val="28"/>
        </w:rPr>
        <w:t>Паралимпийские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игры </w:t>
      </w:r>
      <w:proofErr w:type="gramStart"/>
      <w:r>
        <w:rPr>
          <w:rFonts w:ascii="Times New Roman" w:hAnsi="Times New Roman"/>
          <w:sz w:val="28"/>
          <w:szCs w:val="28"/>
        </w:rPr>
        <w:t>Токио  2020</w:t>
      </w:r>
      <w:proofErr w:type="gramEnd"/>
      <w:r w:rsidR="00EC1A78">
        <w:rPr>
          <w:rFonts w:ascii="Times New Roman" w:hAnsi="Times New Roman"/>
          <w:sz w:val="28"/>
          <w:szCs w:val="28"/>
        </w:rPr>
        <w:t>. Любой НПК, который</w:t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/>
          <w:sz w:val="28"/>
          <w:szCs w:val="28"/>
        </w:rPr>
        <w:t xml:space="preserve">использует </w:t>
      </w:r>
      <w:r w:rsidR="00EC1A78">
        <w:rPr>
          <w:rFonts w:ascii="Times New Roman" w:hAnsi="Times New Roman"/>
          <w:sz w:val="28"/>
          <w:szCs w:val="28"/>
        </w:rPr>
        <w:t xml:space="preserve"> выделенные</w:t>
      </w:r>
      <w:proofErr w:type="gramEnd"/>
      <w:r w:rsidR="00EC1A78">
        <w:rPr>
          <w:rFonts w:ascii="Times New Roman" w:hAnsi="Times New Roman"/>
          <w:sz w:val="28"/>
          <w:szCs w:val="28"/>
        </w:rPr>
        <w:t xml:space="preserve"> места, будет п</w:t>
      </w:r>
      <w:r>
        <w:rPr>
          <w:rFonts w:ascii="Times New Roman" w:hAnsi="Times New Roman"/>
          <w:sz w:val="28"/>
          <w:szCs w:val="28"/>
        </w:rPr>
        <w:t>одвергнут штрафным санкциям МПК и ВПС.</w:t>
      </w:r>
    </w:p>
    <w:p w:rsidR="00EC1A78" w:rsidRPr="002C1AD3" w:rsidRDefault="00EC1A78" w:rsidP="00EC1A78">
      <w:pPr>
        <w:rPr>
          <w:rFonts w:ascii="Times New Roman" w:hAnsi="Times New Roman"/>
          <w:b/>
          <w:sz w:val="28"/>
          <w:szCs w:val="28"/>
        </w:rPr>
      </w:pPr>
      <w:r w:rsidRPr="002C1AD3">
        <w:rPr>
          <w:rFonts w:ascii="Times New Roman" w:hAnsi="Times New Roman"/>
          <w:b/>
          <w:sz w:val="28"/>
          <w:szCs w:val="28"/>
        </w:rPr>
        <w:t>ПЕРЕРАСПРЕДЕЛЕНИЕ НЕИСПОЛЬЗОВАННЫХ КВАЛИФИКАЦИОННЫХ МЕСТ</w:t>
      </w:r>
    </w:p>
    <w:p w:rsidR="00EC1A78" w:rsidRDefault="00EC1A78" w:rsidP="00EC1A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Любые квалификационные места, </w:t>
      </w:r>
      <w:r w:rsidR="0090235B">
        <w:rPr>
          <w:rFonts w:ascii="Times New Roman" w:hAnsi="Times New Roman"/>
          <w:sz w:val="28"/>
          <w:szCs w:val="28"/>
        </w:rPr>
        <w:t xml:space="preserve">выделенные и </w:t>
      </w:r>
      <w:r>
        <w:rPr>
          <w:rFonts w:ascii="Times New Roman" w:hAnsi="Times New Roman"/>
          <w:sz w:val="28"/>
          <w:szCs w:val="28"/>
        </w:rPr>
        <w:t>неиспользованные НПК, будут перераспределены посредством выделения двухсторонних приглашений.</w:t>
      </w:r>
    </w:p>
    <w:p w:rsidR="0090235B" w:rsidRDefault="00EC1A78" w:rsidP="00EC1A7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B233D">
        <w:rPr>
          <w:rFonts w:ascii="Times New Roman" w:hAnsi="Times New Roman"/>
          <w:b/>
          <w:sz w:val="28"/>
          <w:szCs w:val="28"/>
        </w:rPr>
        <w:t>МЕЖДУНАРОДНАЯ</w:t>
      </w:r>
      <w:r w:rsidRPr="0013782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B233D">
        <w:rPr>
          <w:rFonts w:ascii="Times New Roman" w:hAnsi="Times New Roman"/>
          <w:b/>
          <w:sz w:val="28"/>
          <w:szCs w:val="28"/>
        </w:rPr>
        <w:t>ФЕДЕРАЦИЯ</w:t>
      </w:r>
      <w:r w:rsidR="009023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90235B" w:rsidRPr="0090235B" w:rsidRDefault="00EC1A78" w:rsidP="00EC1A78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A3FA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0235B">
        <w:rPr>
          <w:rFonts w:ascii="Times New Roman" w:hAnsi="Times New Roman"/>
          <w:sz w:val="28"/>
          <w:szCs w:val="28"/>
        </w:rPr>
        <w:t>Всемирная</w:t>
      </w:r>
      <w:r w:rsidR="0090235B" w:rsidRPr="0090235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0235B">
        <w:rPr>
          <w:rFonts w:ascii="Times New Roman" w:hAnsi="Times New Roman"/>
          <w:sz w:val="28"/>
          <w:szCs w:val="28"/>
        </w:rPr>
        <w:t>Федерация</w:t>
      </w:r>
      <w:r w:rsidR="0090235B" w:rsidRPr="009023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0235B">
        <w:rPr>
          <w:rFonts w:ascii="Times New Roman" w:hAnsi="Times New Roman"/>
          <w:sz w:val="28"/>
          <w:szCs w:val="28"/>
        </w:rPr>
        <w:t>Параплавания</w:t>
      </w:r>
      <w:proofErr w:type="spellEnd"/>
      <w:r w:rsidR="0090235B" w:rsidRPr="0090235B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0235B" w:rsidRDefault="00EC1A78" w:rsidP="00EC1A78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A3FA9">
        <w:rPr>
          <w:rFonts w:ascii="Times New Roman" w:hAnsi="Times New Roman"/>
          <w:sz w:val="28"/>
          <w:szCs w:val="28"/>
          <w:lang w:val="en-US"/>
        </w:rPr>
        <w:t>Adenauerallee</w:t>
      </w:r>
      <w:proofErr w:type="spellEnd"/>
      <w:r w:rsidRPr="00AA3FA9">
        <w:rPr>
          <w:rFonts w:ascii="Times New Roman" w:hAnsi="Times New Roman"/>
          <w:sz w:val="28"/>
          <w:szCs w:val="28"/>
          <w:lang w:val="en-US"/>
        </w:rPr>
        <w:t xml:space="preserve"> 212-214 D-53113 Bonn, G</w:t>
      </w:r>
      <w:r w:rsidR="0090235B">
        <w:rPr>
          <w:rFonts w:ascii="Times New Roman" w:hAnsi="Times New Roman"/>
          <w:sz w:val="28"/>
          <w:szCs w:val="28"/>
          <w:lang w:val="en-US"/>
        </w:rPr>
        <w:t>ermany</w:t>
      </w:r>
      <w:r w:rsidRPr="00AA3FA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0235B" w:rsidRDefault="00EC1A78" w:rsidP="00EC1A78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A3FA9">
        <w:rPr>
          <w:rFonts w:ascii="Times New Roman" w:hAnsi="Times New Roman"/>
          <w:sz w:val="28"/>
          <w:szCs w:val="28"/>
          <w:lang w:val="en-US"/>
        </w:rPr>
        <w:t>Fax</w:t>
      </w:r>
      <w:r w:rsidR="0090235B">
        <w:rPr>
          <w:rFonts w:ascii="Times New Roman" w:hAnsi="Times New Roman"/>
          <w:sz w:val="28"/>
          <w:szCs w:val="28"/>
          <w:lang w:val="en-US"/>
        </w:rPr>
        <w:t xml:space="preserve">: [+49] 228-2097-209 </w:t>
      </w:r>
    </w:p>
    <w:p w:rsidR="00EC1A78" w:rsidRPr="00AA3FA9" w:rsidRDefault="0090235B" w:rsidP="00EC1A78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E-Mail: worldpara</w:t>
      </w:r>
      <w:r w:rsidR="00EC1A78" w:rsidRPr="00AA3FA9">
        <w:rPr>
          <w:rFonts w:ascii="Times New Roman" w:hAnsi="Times New Roman"/>
          <w:sz w:val="28"/>
          <w:szCs w:val="28"/>
          <w:lang w:val="en-US"/>
        </w:rPr>
        <w:t>swimming@paralympic.org</w:t>
      </w:r>
    </w:p>
    <w:p w:rsidR="00EC1A78" w:rsidRDefault="00EC1A78" w:rsidP="00EC1A7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36027" w:rsidRPr="00EC1A78" w:rsidRDefault="00A5031B">
      <w:pPr>
        <w:rPr>
          <w:lang w:val="en-US"/>
        </w:rPr>
      </w:pPr>
    </w:p>
    <w:sectPr w:rsidR="00336027" w:rsidRPr="00EC1A78" w:rsidSect="006C559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8042C"/>
    <w:multiLevelType w:val="hybridMultilevel"/>
    <w:tmpl w:val="8AF44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78"/>
    <w:rsid w:val="0012473A"/>
    <w:rsid w:val="00451B85"/>
    <w:rsid w:val="004D6565"/>
    <w:rsid w:val="005E7FE0"/>
    <w:rsid w:val="00606596"/>
    <w:rsid w:val="006D0152"/>
    <w:rsid w:val="006E11B7"/>
    <w:rsid w:val="0090235B"/>
    <w:rsid w:val="009A1D99"/>
    <w:rsid w:val="009D3192"/>
    <w:rsid w:val="00A5031B"/>
    <w:rsid w:val="00B65505"/>
    <w:rsid w:val="00BB4727"/>
    <w:rsid w:val="00BE62A5"/>
    <w:rsid w:val="00E4552B"/>
    <w:rsid w:val="00EC1A78"/>
    <w:rsid w:val="00F9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94C19-D5DE-4658-9E03-958B6996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B7AEA-6DCD-4E66-8C08-06834244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21</cp:revision>
  <dcterms:created xsi:type="dcterms:W3CDTF">2018-04-04T12:00:00Z</dcterms:created>
  <dcterms:modified xsi:type="dcterms:W3CDTF">2018-04-05T11:40:00Z</dcterms:modified>
</cp:coreProperties>
</file>